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1673" w14:textId="77777777" w:rsidR="00246C6E" w:rsidRDefault="00246C6E" w:rsidP="00781EA3">
      <w:pPr>
        <w:shd w:val="clear" w:color="auto" w:fill="FFFFFF"/>
        <w:spacing w:before="48" w:after="60" w:line="240" w:lineRule="auto"/>
        <w:jc w:val="center"/>
        <w:outlineLvl w:val="0"/>
        <w:rPr>
          <w:rFonts w:ascii="Times New Roman" w:eastAsia="Times New Roman" w:hAnsi="Times New Roman" w:cs="Times New Roman"/>
          <w:b/>
          <w:bCs/>
          <w:color w:val="2D313E"/>
          <w:kern w:val="36"/>
          <w:sz w:val="45"/>
          <w:szCs w:val="45"/>
        </w:rPr>
      </w:pPr>
      <w:r>
        <w:rPr>
          <w:rFonts w:ascii="Times New Roman" w:eastAsia="Times New Roman" w:hAnsi="Times New Roman" w:cs="Times New Roman"/>
          <w:b/>
          <w:bCs/>
          <w:color w:val="2D313E"/>
          <w:kern w:val="36"/>
          <w:sz w:val="45"/>
          <w:szCs w:val="45"/>
        </w:rPr>
        <w:t>Call For Entries</w:t>
      </w:r>
    </w:p>
    <w:p w14:paraId="39002440" w14:textId="77777777" w:rsidR="00781EA3" w:rsidRPr="00781EA3" w:rsidRDefault="00781EA3" w:rsidP="00781EA3">
      <w:pPr>
        <w:shd w:val="clear" w:color="auto" w:fill="FFFFFF"/>
        <w:spacing w:before="48" w:after="60" w:line="240" w:lineRule="auto"/>
        <w:jc w:val="center"/>
        <w:outlineLvl w:val="0"/>
        <w:rPr>
          <w:rFonts w:ascii="Times New Roman" w:eastAsia="Times New Roman" w:hAnsi="Times New Roman" w:cs="Times New Roman"/>
          <w:b/>
          <w:bCs/>
          <w:color w:val="2D313E"/>
          <w:kern w:val="36"/>
          <w:sz w:val="45"/>
          <w:szCs w:val="45"/>
        </w:rPr>
      </w:pPr>
      <w:r w:rsidRPr="00781EA3">
        <w:rPr>
          <w:rFonts w:ascii="Times New Roman" w:eastAsia="Times New Roman" w:hAnsi="Times New Roman" w:cs="Times New Roman"/>
          <w:b/>
          <w:bCs/>
          <w:color w:val="2D313E"/>
          <w:kern w:val="36"/>
          <w:sz w:val="45"/>
          <w:szCs w:val="45"/>
        </w:rPr>
        <w:t>NCB Educational Project Awards Program</w:t>
      </w:r>
    </w:p>
    <w:p w14:paraId="557B896F" w14:textId="70CA3104" w:rsidR="00781EA3" w:rsidRPr="00781EA3" w:rsidRDefault="00781EA3" w:rsidP="00781EA3">
      <w:pPr>
        <w:shd w:val="clear" w:color="auto" w:fill="FFFFFF"/>
        <w:spacing w:after="300" w:line="240" w:lineRule="auto"/>
        <w:jc w:val="center"/>
        <w:rPr>
          <w:rFonts w:ascii="inherit" w:eastAsia="Times New Roman" w:hAnsi="inherit" w:cs="Helvetica"/>
          <w:color w:val="2D313E"/>
          <w:sz w:val="24"/>
          <w:szCs w:val="24"/>
        </w:rPr>
      </w:pPr>
      <w:r w:rsidRPr="00781EA3">
        <w:rPr>
          <w:rFonts w:ascii="inherit" w:eastAsia="Times New Roman" w:hAnsi="inherit" w:cs="Helvetica"/>
          <w:color w:val="2D313E"/>
          <w:sz w:val="24"/>
          <w:szCs w:val="24"/>
        </w:rPr>
        <w:t>Sponsored by the Certified Ent</w:t>
      </w:r>
      <w:r>
        <w:rPr>
          <w:rFonts w:ascii="inherit" w:eastAsia="Times New Roman" w:hAnsi="inherit" w:cs="Helvetica"/>
          <w:color w:val="2D313E"/>
          <w:sz w:val="24"/>
          <w:szCs w:val="24"/>
        </w:rPr>
        <w:t>omologists of Mid-America (CEMA)</w:t>
      </w:r>
      <w:r w:rsidRPr="00781EA3">
        <w:rPr>
          <w:rFonts w:ascii="inherit" w:eastAsia="Times New Roman" w:hAnsi="inherit" w:cs="Helvetica"/>
          <w:color w:val="2D313E"/>
          <w:sz w:val="24"/>
          <w:szCs w:val="24"/>
        </w:rPr>
        <w:br/>
        <w:t>Awards to be presented at the 20</w:t>
      </w:r>
      <w:r w:rsidR="005C54D5">
        <w:rPr>
          <w:rFonts w:ascii="inherit" w:eastAsia="Times New Roman" w:hAnsi="inherit" w:cs="Helvetica"/>
          <w:color w:val="2D313E"/>
          <w:sz w:val="24"/>
          <w:szCs w:val="24"/>
        </w:rPr>
        <w:t>2</w:t>
      </w:r>
      <w:r w:rsidR="00557F37">
        <w:rPr>
          <w:rFonts w:ascii="inherit" w:eastAsia="Times New Roman" w:hAnsi="inherit" w:cs="Helvetica"/>
          <w:color w:val="2D313E"/>
          <w:sz w:val="24"/>
          <w:szCs w:val="24"/>
        </w:rPr>
        <w:t>2</w:t>
      </w:r>
      <w:r w:rsidRPr="00781EA3">
        <w:rPr>
          <w:rFonts w:ascii="inherit" w:eastAsia="Times New Roman" w:hAnsi="inherit" w:cs="Helvetica"/>
          <w:color w:val="2D313E"/>
          <w:sz w:val="24"/>
          <w:szCs w:val="24"/>
        </w:rPr>
        <w:t xml:space="preserve"> North Central Branch Meeting of the ESA</w:t>
      </w:r>
    </w:p>
    <w:p w14:paraId="7F544D86" w14:textId="77777777" w:rsidR="00781EA3" w:rsidRPr="00781EA3" w:rsidRDefault="00781EA3" w:rsidP="00781EA3">
      <w:pPr>
        <w:shd w:val="clear" w:color="auto" w:fill="FFFFFF"/>
        <w:spacing w:after="300" w:line="240" w:lineRule="auto"/>
        <w:rPr>
          <w:rFonts w:ascii="inherit" w:eastAsia="Times New Roman" w:hAnsi="inherit" w:cs="Helvetica"/>
          <w:color w:val="2D313E"/>
          <w:sz w:val="24"/>
          <w:szCs w:val="24"/>
        </w:rPr>
      </w:pPr>
      <w:r w:rsidRPr="00781EA3">
        <w:rPr>
          <w:rFonts w:ascii="inherit" w:eastAsia="Times New Roman" w:hAnsi="inherit" w:cs="Helvetica"/>
          <w:b/>
          <w:bCs/>
          <w:color w:val="2D313E"/>
          <w:sz w:val="24"/>
          <w:szCs w:val="24"/>
        </w:rPr>
        <w:t>Purpose: </w:t>
      </w:r>
      <w:r w:rsidRPr="00781EA3">
        <w:rPr>
          <w:rFonts w:ascii="inherit" w:eastAsia="Times New Roman" w:hAnsi="inherit" w:cs="Helvetica"/>
          <w:color w:val="2D313E"/>
          <w:sz w:val="24"/>
          <w:szCs w:val="24"/>
        </w:rPr>
        <w:t>The purpose of these awards is to provide recognition to the members of the North Central Branch of the Entomological Society of America for their contributions toward the advancement of the science of Entomology through various educational projects.</w:t>
      </w:r>
    </w:p>
    <w:p w14:paraId="602F0497" w14:textId="61DA19F6" w:rsidR="00781EA3" w:rsidRPr="00781EA3" w:rsidRDefault="00781EA3" w:rsidP="00781EA3">
      <w:pPr>
        <w:shd w:val="clear" w:color="auto" w:fill="FFFFFF"/>
        <w:spacing w:after="300" w:line="240" w:lineRule="auto"/>
        <w:rPr>
          <w:rFonts w:ascii="inherit" w:eastAsia="Times New Roman" w:hAnsi="inherit" w:cs="Helvetica"/>
          <w:color w:val="2D313E"/>
          <w:sz w:val="24"/>
          <w:szCs w:val="24"/>
        </w:rPr>
      </w:pPr>
      <w:r w:rsidRPr="00781EA3">
        <w:rPr>
          <w:rFonts w:ascii="inherit" w:eastAsia="Times New Roman" w:hAnsi="inherit" w:cs="Helvetica"/>
          <w:b/>
          <w:bCs/>
          <w:color w:val="2D313E"/>
          <w:sz w:val="24"/>
          <w:szCs w:val="24"/>
        </w:rPr>
        <w:t>Deadline: </w:t>
      </w:r>
      <w:r w:rsidRPr="00781EA3">
        <w:rPr>
          <w:rFonts w:ascii="inherit" w:eastAsia="Times New Roman" w:hAnsi="inherit" w:cs="Helvetica"/>
          <w:color w:val="2D313E"/>
          <w:sz w:val="24"/>
          <w:szCs w:val="24"/>
        </w:rPr>
        <w:t xml:space="preserve">Nominations or applications must be submitted by </w:t>
      </w:r>
      <w:r w:rsidR="00557F37">
        <w:rPr>
          <w:rFonts w:ascii="inherit" w:eastAsia="Times New Roman" w:hAnsi="inherit" w:cs="Helvetica"/>
          <w:b/>
          <w:color w:val="2D313E"/>
          <w:sz w:val="24"/>
          <w:szCs w:val="24"/>
        </w:rPr>
        <w:t>January 21</w:t>
      </w:r>
      <w:r w:rsidRPr="00781EA3">
        <w:rPr>
          <w:rFonts w:ascii="inherit" w:eastAsia="Times New Roman" w:hAnsi="inherit" w:cs="Helvetica"/>
          <w:b/>
          <w:color w:val="2D313E"/>
          <w:sz w:val="24"/>
          <w:szCs w:val="24"/>
        </w:rPr>
        <w:t>, 20</w:t>
      </w:r>
      <w:r w:rsidR="005C54D5">
        <w:rPr>
          <w:rFonts w:ascii="inherit" w:eastAsia="Times New Roman" w:hAnsi="inherit" w:cs="Helvetica"/>
          <w:b/>
          <w:color w:val="2D313E"/>
          <w:sz w:val="24"/>
          <w:szCs w:val="24"/>
        </w:rPr>
        <w:t>2</w:t>
      </w:r>
      <w:r w:rsidR="00557F37">
        <w:rPr>
          <w:rFonts w:ascii="inherit" w:eastAsia="Times New Roman" w:hAnsi="inherit" w:cs="Helvetica"/>
          <w:b/>
          <w:color w:val="2D313E"/>
          <w:sz w:val="24"/>
          <w:szCs w:val="24"/>
        </w:rPr>
        <w:t>2</w:t>
      </w:r>
      <w:r w:rsidRPr="00781EA3">
        <w:rPr>
          <w:rFonts w:ascii="inherit" w:eastAsia="Times New Roman" w:hAnsi="inherit" w:cs="Helvetica"/>
          <w:b/>
          <w:color w:val="2D313E"/>
          <w:sz w:val="24"/>
          <w:szCs w:val="24"/>
        </w:rPr>
        <w:t>.</w:t>
      </w:r>
    </w:p>
    <w:p w14:paraId="06CFF8E3" w14:textId="77777777" w:rsidR="00781EA3" w:rsidRPr="00781EA3" w:rsidRDefault="00781EA3" w:rsidP="00781EA3">
      <w:pPr>
        <w:shd w:val="clear" w:color="auto" w:fill="FFFFFF"/>
        <w:spacing w:after="300" w:line="240" w:lineRule="auto"/>
        <w:rPr>
          <w:rFonts w:ascii="inherit" w:eastAsia="Times New Roman" w:hAnsi="inherit" w:cs="Helvetica"/>
          <w:color w:val="2D313E"/>
          <w:sz w:val="24"/>
          <w:szCs w:val="24"/>
        </w:rPr>
      </w:pPr>
      <w:r w:rsidRPr="00781EA3">
        <w:rPr>
          <w:rFonts w:ascii="inherit" w:eastAsia="Times New Roman" w:hAnsi="inherit" w:cs="Helvetica"/>
          <w:b/>
          <w:bCs/>
          <w:color w:val="2D313E"/>
          <w:sz w:val="24"/>
          <w:szCs w:val="24"/>
        </w:rPr>
        <w:t>Awards: </w:t>
      </w:r>
      <w:r w:rsidRPr="00781EA3">
        <w:rPr>
          <w:rFonts w:ascii="inherit" w:eastAsia="Times New Roman" w:hAnsi="inherit" w:cs="Helvetica"/>
          <w:color w:val="2D313E"/>
          <w:sz w:val="24"/>
          <w:szCs w:val="24"/>
        </w:rPr>
        <w:t xml:space="preserve">Framed certificates will be awarded to the top competitors in various categories depending on their merit, and the </w:t>
      </w:r>
      <w:proofErr w:type="gramStart"/>
      <w:r w:rsidRPr="00781EA3">
        <w:rPr>
          <w:rFonts w:ascii="inherit" w:eastAsia="Times New Roman" w:hAnsi="inherit" w:cs="Helvetica"/>
          <w:color w:val="2D313E"/>
          <w:sz w:val="24"/>
          <w:szCs w:val="24"/>
        </w:rPr>
        <w:t>award winning</w:t>
      </w:r>
      <w:proofErr w:type="gramEnd"/>
      <w:r w:rsidRPr="00781EA3">
        <w:rPr>
          <w:rFonts w:ascii="inherit" w:eastAsia="Times New Roman" w:hAnsi="inherit" w:cs="Helvetica"/>
          <w:color w:val="2D313E"/>
          <w:sz w:val="24"/>
          <w:szCs w:val="24"/>
        </w:rPr>
        <w:t xml:space="preserve"> entries will be displayed at the branch meeting. The projects will be judged on originality, quality, accuracy of information, and impact. The committee reserves the right to name no winners in any or all categories.</w:t>
      </w:r>
    </w:p>
    <w:p w14:paraId="738BE2BF" w14:textId="77777777" w:rsidR="00781EA3" w:rsidRPr="00781EA3" w:rsidRDefault="00781EA3" w:rsidP="00781EA3">
      <w:pPr>
        <w:shd w:val="clear" w:color="auto" w:fill="FFFFFF"/>
        <w:spacing w:after="300" w:line="240" w:lineRule="auto"/>
        <w:rPr>
          <w:rFonts w:ascii="inherit" w:eastAsia="Times New Roman" w:hAnsi="inherit" w:cs="Helvetica"/>
          <w:color w:val="2D313E"/>
          <w:sz w:val="24"/>
          <w:szCs w:val="24"/>
        </w:rPr>
      </w:pPr>
      <w:r w:rsidRPr="00781EA3">
        <w:rPr>
          <w:rFonts w:ascii="inherit" w:eastAsia="Times New Roman" w:hAnsi="inherit" w:cs="Helvetica"/>
          <w:b/>
          <w:bCs/>
          <w:color w:val="2D313E"/>
          <w:sz w:val="24"/>
          <w:szCs w:val="24"/>
        </w:rPr>
        <w:t>Eligibility: </w:t>
      </w:r>
      <w:r w:rsidRPr="00781EA3">
        <w:rPr>
          <w:rFonts w:ascii="inherit" w:eastAsia="Times New Roman" w:hAnsi="inherit" w:cs="Helvetica"/>
          <w:color w:val="2D313E"/>
          <w:sz w:val="24"/>
          <w:szCs w:val="24"/>
        </w:rPr>
        <w:t>At the time of submission and judging, the contestant(s) must be a member (or student member) of the North Central Branch of the ESA. Projects submitted should have been completed within the last 1 - 2 years.</w:t>
      </w:r>
    </w:p>
    <w:p w14:paraId="5886A1C3" w14:textId="0581DEED" w:rsidR="00781EA3" w:rsidRPr="00781EA3" w:rsidRDefault="00781EA3" w:rsidP="00781EA3">
      <w:pPr>
        <w:shd w:val="clear" w:color="auto" w:fill="FFFFFF"/>
        <w:spacing w:after="300" w:line="240" w:lineRule="auto"/>
        <w:rPr>
          <w:rFonts w:ascii="inherit" w:eastAsia="Times New Roman" w:hAnsi="inherit" w:cs="Helvetica"/>
          <w:color w:val="2D313E"/>
          <w:sz w:val="24"/>
          <w:szCs w:val="24"/>
        </w:rPr>
      </w:pPr>
      <w:r w:rsidRPr="00781EA3">
        <w:rPr>
          <w:rFonts w:ascii="inherit" w:eastAsia="Times New Roman" w:hAnsi="inherit" w:cs="Helvetica"/>
          <w:b/>
          <w:bCs/>
          <w:color w:val="2D313E"/>
          <w:sz w:val="24"/>
          <w:szCs w:val="24"/>
        </w:rPr>
        <w:t>Procedure: </w:t>
      </w:r>
      <w:r w:rsidRPr="00781EA3">
        <w:rPr>
          <w:rFonts w:ascii="inherit" w:eastAsia="Times New Roman" w:hAnsi="inherit" w:cs="Helvetica"/>
          <w:color w:val="2D313E"/>
          <w:sz w:val="24"/>
          <w:szCs w:val="24"/>
        </w:rPr>
        <w:t>Contestants must </w:t>
      </w:r>
      <w:r w:rsidRPr="00527B80">
        <w:rPr>
          <w:rFonts w:ascii="inherit" w:eastAsia="Times New Roman" w:hAnsi="inherit" w:cs="Helvetica"/>
          <w:color w:val="000000" w:themeColor="text1"/>
          <w:sz w:val="24"/>
          <w:szCs w:val="24"/>
        </w:rPr>
        <w:t>download and fill out the application form</w:t>
      </w:r>
      <w:r w:rsidRPr="00781EA3">
        <w:rPr>
          <w:rFonts w:ascii="inherit" w:eastAsia="Times New Roman" w:hAnsi="inherit" w:cs="Helvetica"/>
          <w:color w:val="2D313E"/>
          <w:sz w:val="24"/>
          <w:szCs w:val="24"/>
        </w:rPr>
        <w:t xml:space="preserve"> and send supporting documentation. Contestants are encouraged to be creative in selecting categories in which to submit their work. </w:t>
      </w:r>
      <w:r w:rsidR="00246C6E">
        <w:rPr>
          <w:rFonts w:ascii="inherit" w:eastAsia="Times New Roman" w:hAnsi="inherit" w:cs="Helvetica"/>
          <w:color w:val="2D313E"/>
          <w:sz w:val="24"/>
          <w:szCs w:val="24"/>
        </w:rPr>
        <w:t>J</w:t>
      </w:r>
      <w:r w:rsidRPr="00781EA3">
        <w:rPr>
          <w:rFonts w:ascii="inherit" w:eastAsia="Times New Roman" w:hAnsi="inherit" w:cs="Helvetica"/>
          <w:color w:val="2D313E"/>
          <w:sz w:val="24"/>
          <w:szCs w:val="24"/>
        </w:rPr>
        <w:t>udges will have final choice of category in which a project will compete.</w:t>
      </w:r>
      <w:r w:rsidRPr="00781EA3">
        <w:rPr>
          <w:rFonts w:ascii="inherit" w:eastAsia="Times New Roman" w:hAnsi="inherit" w:cs="Helvetica"/>
          <w:color w:val="2D313E"/>
          <w:sz w:val="24"/>
          <w:szCs w:val="24"/>
        </w:rPr>
        <w:br/>
      </w:r>
      <w:r w:rsidRPr="00781EA3">
        <w:rPr>
          <w:rFonts w:ascii="inherit" w:eastAsia="Times New Roman" w:hAnsi="inherit" w:cs="Helvetica"/>
          <w:color w:val="2D313E"/>
          <w:sz w:val="24"/>
          <w:szCs w:val="24"/>
        </w:rPr>
        <w:br/>
        <w:t xml:space="preserve">Nominations or applications must be submitted by </w:t>
      </w:r>
      <w:r w:rsidR="00557F37">
        <w:rPr>
          <w:rFonts w:ascii="inherit" w:eastAsia="Times New Roman" w:hAnsi="inherit" w:cs="Helvetica"/>
          <w:b/>
          <w:bCs/>
          <w:color w:val="2D313E"/>
          <w:sz w:val="24"/>
          <w:szCs w:val="24"/>
        </w:rPr>
        <w:t>January</w:t>
      </w:r>
      <w:r w:rsidRPr="003A23C1">
        <w:rPr>
          <w:rFonts w:ascii="inherit" w:eastAsia="Times New Roman" w:hAnsi="inherit" w:cs="Helvetica"/>
          <w:b/>
          <w:bCs/>
          <w:color w:val="2D313E"/>
          <w:sz w:val="24"/>
          <w:szCs w:val="24"/>
        </w:rPr>
        <w:t xml:space="preserve"> </w:t>
      </w:r>
      <w:r w:rsidR="00557F37">
        <w:rPr>
          <w:rFonts w:ascii="inherit" w:eastAsia="Times New Roman" w:hAnsi="inherit" w:cs="Helvetica"/>
          <w:b/>
          <w:bCs/>
          <w:color w:val="2D313E"/>
          <w:sz w:val="24"/>
          <w:szCs w:val="24"/>
        </w:rPr>
        <w:t>21</w:t>
      </w:r>
      <w:r w:rsidRPr="00781EA3">
        <w:rPr>
          <w:rFonts w:ascii="inherit" w:eastAsia="Times New Roman" w:hAnsi="inherit" w:cs="Helvetica"/>
          <w:b/>
          <w:color w:val="2D313E"/>
          <w:sz w:val="24"/>
          <w:szCs w:val="24"/>
        </w:rPr>
        <w:t>, 20</w:t>
      </w:r>
      <w:r w:rsidR="005C54D5">
        <w:rPr>
          <w:rFonts w:ascii="inherit" w:eastAsia="Times New Roman" w:hAnsi="inherit" w:cs="Helvetica"/>
          <w:b/>
          <w:color w:val="2D313E"/>
          <w:sz w:val="24"/>
          <w:szCs w:val="24"/>
        </w:rPr>
        <w:t>2</w:t>
      </w:r>
      <w:r w:rsidR="00557F37">
        <w:rPr>
          <w:rFonts w:ascii="inherit" w:eastAsia="Times New Roman" w:hAnsi="inherit" w:cs="Helvetica"/>
          <w:b/>
          <w:color w:val="2D313E"/>
          <w:sz w:val="24"/>
          <w:szCs w:val="24"/>
        </w:rPr>
        <w:t>2</w:t>
      </w:r>
      <w:r w:rsidRPr="00781EA3">
        <w:rPr>
          <w:rFonts w:ascii="inherit" w:eastAsia="Times New Roman" w:hAnsi="inherit" w:cs="Helvetica"/>
          <w:color w:val="2D313E"/>
          <w:sz w:val="24"/>
          <w:szCs w:val="24"/>
        </w:rPr>
        <w:t xml:space="preserve">. Applicants should submit enough material to allow judges to fully assess the project. For smaller projects such as bulletins, handouts, or newsletter articles, it is helpful if you can send </w:t>
      </w:r>
      <w:r w:rsidR="00246C6E">
        <w:rPr>
          <w:rFonts w:ascii="inherit" w:eastAsia="Times New Roman" w:hAnsi="inherit" w:cs="Helvetica"/>
          <w:color w:val="2D313E"/>
          <w:sz w:val="24"/>
          <w:szCs w:val="24"/>
        </w:rPr>
        <w:t>four</w:t>
      </w:r>
      <w:r w:rsidRPr="00781EA3">
        <w:rPr>
          <w:rFonts w:ascii="inherit" w:eastAsia="Times New Roman" w:hAnsi="inherit" w:cs="Helvetica"/>
          <w:color w:val="2D313E"/>
          <w:sz w:val="24"/>
          <w:szCs w:val="24"/>
        </w:rPr>
        <w:t xml:space="preserve"> copies of the material to be judged. For larger projects such as notebooks, workbooks or books, applicants may submit a single copy along with three copies of a written summary or other supporting materials. For websites or videos submit a summary document with links to the material. Materials submitted will generally not be returned unless a special request is made at the time </w:t>
      </w:r>
      <w:r>
        <w:rPr>
          <w:rFonts w:ascii="inherit" w:eastAsia="Times New Roman" w:hAnsi="inherit" w:cs="Helvetica"/>
          <w:color w:val="2D313E"/>
          <w:sz w:val="24"/>
          <w:szCs w:val="24"/>
        </w:rPr>
        <w:t>of</w:t>
      </w:r>
      <w:r w:rsidRPr="00781EA3">
        <w:rPr>
          <w:rFonts w:ascii="inherit" w:eastAsia="Times New Roman" w:hAnsi="inherit" w:cs="Helvetica"/>
          <w:color w:val="2D313E"/>
          <w:sz w:val="24"/>
          <w:szCs w:val="24"/>
        </w:rPr>
        <w:t xml:space="preserve"> submi</w:t>
      </w:r>
      <w:r>
        <w:rPr>
          <w:rFonts w:ascii="inherit" w:eastAsia="Times New Roman" w:hAnsi="inherit" w:cs="Helvetica"/>
          <w:color w:val="2D313E"/>
          <w:sz w:val="24"/>
          <w:szCs w:val="24"/>
        </w:rPr>
        <w:t>ssion</w:t>
      </w:r>
      <w:r w:rsidRPr="00781EA3">
        <w:rPr>
          <w:rFonts w:ascii="inherit" w:eastAsia="Times New Roman" w:hAnsi="inherit" w:cs="Helvetica"/>
          <w:color w:val="2D313E"/>
          <w:sz w:val="24"/>
          <w:szCs w:val="24"/>
        </w:rPr>
        <w:t>.</w:t>
      </w:r>
    </w:p>
    <w:p w14:paraId="3FF890BA" w14:textId="77777777" w:rsidR="00781EA3" w:rsidRPr="00781EA3" w:rsidRDefault="00781EA3" w:rsidP="00781EA3">
      <w:pPr>
        <w:shd w:val="clear" w:color="auto" w:fill="FFFFFF"/>
        <w:spacing w:after="300" w:line="240" w:lineRule="auto"/>
        <w:rPr>
          <w:rFonts w:ascii="inherit" w:eastAsia="Times New Roman" w:hAnsi="inherit" w:cs="Helvetica"/>
          <w:color w:val="2D313E"/>
          <w:sz w:val="24"/>
          <w:szCs w:val="24"/>
        </w:rPr>
      </w:pPr>
      <w:r w:rsidRPr="00781EA3">
        <w:rPr>
          <w:rFonts w:ascii="inherit" w:eastAsia="Times New Roman" w:hAnsi="inherit" w:cs="Helvetica"/>
          <w:color w:val="2D313E"/>
          <w:sz w:val="24"/>
          <w:szCs w:val="24"/>
        </w:rPr>
        <w:t>Categories include, but are not limited to: News Articles, Extension Bulletins, Special Events, Workshops, Videos, Computer Programs, Websites, Books, Class Outlines or Product Literature.</w:t>
      </w:r>
      <w:r w:rsidRPr="00781EA3">
        <w:rPr>
          <w:rFonts w:ascii="inherit" w:eastAsia="Times New Roman" w:hAnsi="inherit" w:cs="Helvetica"/>
          <w:color w:val="2D313E"/>
          <w:sz w:val="24"/>
          <w:szCs w:val="24"/>
        </w:rPr>
        <w:br/>
      </w:r>
      <w:r w:rsidRPr="00781EA3">
        <w:rPr>
          <w:rFonts w:ascii="inherit" w:eastAsia="Times New Roman" w:hAnsi="inherit" w:cs="Helvetica"/>
          <w:color w:val="2D313E"/>
          <w:sz w:val="24"/>
          <w:szCs w:val="24"/>
        </w:rPr>
        <w:br/>
      </w:r>
      <w:r w:rsidRPr="00781EA3">
        <w:rPr>
          <w:rFonts w:ascii="inherit" w:eastAsia="Times New Roman" w:hAnsi="inherit" w:cs="Helvetica"/>
          <w:b/>
          <w:bCs/>
          <w:color w:val="2D313E"/>
          <w:sz w:val="24"/>
          <w:szCs w:val="24"/>
        </w:rPr>
        <w:t xml:space="preserve">Nomination/Application Forms </w:t>
      </w:r>
      <w:r>
        <w:rPr>
          <w:rFonts w:ascii="inherit" w:eastAsia="Times New Roman" w:hAnsi="inherit" w:cs="Helvetica"/>
          <w:b/>
          <w:bCs/>
          <w:color w:val="2D313E"/>
          <w:sz w:val="24"/>
          <w:szCs w:val="24"/>
        </w:rPr>
        <w:t xml:space="preserve">(or any questions) </w:t>
      </w:r>
      <w:r w:rsidRPr="00781EA3">
        <w:rPr>
          <w:rFonts w:ascii="inherit" w:eastAsia="Times New Roman" w:hAnsi="inherit" w:cs="Helvetica"/>
          <w:b/>
          <w:bCs/>
          <w:color w:val="2D313E"/>
          <w:sz w:val="24"/>
          <w:szCs w:val="24"/>
        </w:rPr>
        <w:t>should be sent to:</w:t>
      </w:r>
    </w:p>
    <w:p w14:paraId="3DD51613" w14:textId="77777777" w:rsidR="00246C6E" w:rsidRDefault="00781EA3" w:rsidP="00781EA3">
      <w:pPr>
        <w:shd w:val="clear" w:color="auto" w:fill="FFFFFF"/>
        <w:spacing w:after="300" w:line="240" w:lineRule="auto"/>
        <w:rPr>
          <w:rFonts w:ascii="inherit" w:eastAsia="Times New Roman" w:hAnsi="inherit" w:cs="Helvetica"/>
          <w:color w:val="2D313E"/>
          <w:sz w:val="24"/>
          <w:szCs w:val="24"/>
        </w:rPr>
      </w:pPr>
      <w:r>
        <w:rPr>
          <w:rFonts w:ascii="inherit" w:eastAsia="Times New Roman" w:hAnsi="inherit" w:cs="Helvetica"/>
          <w:color w:val="2D313E"/>
          <w:sz w:val="24"/>
          <w:szCs w:val="24"/>
        </w:rPr>
        <w:t>Dr. Dan Moellenbeck, C</w:t>
      </w:r>
      <w:r w:rsidRPr="00781EA3">
        <w:rPr>
          <w:rFonts w:ascii="inherit" w:eastAsia="Times New Roman" w:hAnsi="inherit" w:cs="Helvetica"/>
          <w:color w:val="2D313E"/>
          <w:sz w:val="24"/>
          <w:szCs w:val="24"/>
        </w:rPr>
        <w:t>EMA-NCB-ESA Award Coordinator</w:t>
      </w:r>
      <w:r w:rsidRPr="00781EA3">
        <w:rPr>
          <w:rFonts w:ascii="inherit" w:eastAsia="Times New Roman" w:hAnsi="inherit" w:cs="Helvetica"/>
          <w:color w:val="2D313E"/>
          <w:sz w:val="24"/>
          <w:szCs w:val="24"/>
        </w:rPr>
        <w:br/>
        <w:t>700 N 3rd St.</w:t>
      </w:r>
      <w:r w:rsidR="00246C6E">
        <w:rPr>
          <w:rFonts w:ascii="inherit" w:eastAsia="Times New Roman" w:hAnsi="inherit" w:cs="Helvetica"/>
          <w:color w:val="2D313E"/>
          <w:sz w:val="24"/>
          <w:szCs w:val="24"/>
        </w:rPr>
        <w:t>,</w:t>
      </w:r>
      <w:r w:rsidRPr="00781EA3">
        <w:rPr>
          <w:rFonts w:ascii="inherit" w:eastAsia="Times New Roman" w:hAnsi="inherit" w:cs="Helvetica"/>
          <w:color w:val="2D313E"/>
          <w:sz w:val="24"/>
          <w:szCs w:val="24"/>
        </w:rPr>
        <w:t xml:space="preserve"> PO Box 53</w:t>
      </w:r>
      <w:r w:rsidRPr="00781EA3">
        <w:rPr>
          <w:rFonts w:ascii="inherit" w:eastAsia="Times New Roman" w:hAnsi="inherit" w:cs="Helvetica"/>
          <w:color w:val="2D313E"/>
          <w:sz w:val="24"/>
          <w:szCs w:val="24"/>
        </w:rPr>
        <w:br/>
        <w:t>Polk City, IA 50226</w:t>
      </w:r>
    </w:p>
    <w:p w14:paraId="32BC9CF6" w14:textId="77777777" w:rsidR="007D6ED2" w:rsidRDefault="00781EA3" w:rsidP="00246C6E">
      <w:pPr>
        <w:shd w:val="clear" w:color="auto" w:fill="FFFFFF"/>
        <w:spacing w:after="300" w:line="240" w:lineRule="auto"/>
      </w:pPr>
      <w:r w:rsidRPr="00781EA3">
        <w:rPr>
          <w:rFonts w:ascii="inherit" w:eastAsia="Times New Roman" w:hAnsi="inherit" w:cs="Helvetica"/>
          <w:color w:val="2D313E"/>
          <w:sz w:val="24"/>
          <w:szCs w:val="24"/>
        </w:rPr>
        <w:t>Ph: 515-975-4425</w:t>
      </w:r>
      <w:r w:rsidRPr="00781EA3">
        <w:rPr>
          <w:rFonts w:ascii="inherit" w:eastAsia="Times New Roman" w:hAnsi="inherit" w:cs="Helvetica"/>
          <w:color w:val="2D313E"/>
          <w:sz w:val="24"/>
          <w:szCs w:val="24"/>
        </w:rPr>
        <w:br/>
      </w:r>
      <w:hyperlink r:id="rId4" w:history="1">
        <w:r w:rsidRPr="00781EA3">
          <w:rPr>
            <w:rFonts w:ascii="inherit" w:eastAsia="Times New Roman" w:hAnsi="inherit" w:cs="Helvetica"/>
            <w:color w:val="00A5A7"/>
            <w:sz w:val="24"/>
            <w:szCs w:val="24"/>
          </w:rPr>
          <w:t>dan@dmcropresearch.com</w:t>
        </w:r>
      </w:hyperlink>
    </w:p>
    <w:sectPr w:rsidR="007D6ED2" w:rsidSect="007D6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A3"/>
    <w:rsid w:val="00056A71"/>
    <w:rsid w:val="00056AEC"/>
    <w:rsid w:val="000E4157"/>
    <w:rsid w:val="00246C6E"/>
    <w:rsid w:val="003A23C1"/>
    <w:rsid w:val="00527B80"/>
    <w:rsid w:val="00557F37"/>
    <w:rsid w:val="005C54D5"/>
    <w:rsid w:val="00781EA3"/>
    <w:rsid w:val="007D6ED2"/>
    <w:rsid w:val="00AC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64EB"/>
  <w15:docId w15:val="{CEFBAFA7-B28A-4B61-A5A7-85472CF9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ED2"/>
  </w:style>
  <w:style w:type="paragraph" w:styleId="Heading1">
    <w:name w:val="heading 1"/>
    <w:basedOn w:val="Normal"/>
    <w:link w:val="Heading1Char"/>
    <w:uiPriority w:val="9"/>
    <w:qFormat/>
    <w:rsid w:val="00781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EA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1E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EA3"/>
    <w:rPr>
      <w:b/>
      <w:bCs/>
    </w:rPr>
  </w:style>
  <w:style w:type="character" w:styleId="Hyperlink">
    <w:name w:val="Hyperlink"/>
    <w:basedOn w:val="DefaultParagraphFont"/>
    <w:uiPriority w:val="99"/>
    <w:semiHidden/>
    <w:unhideWhenUsed/>
    <w:rsid w:val="00781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795591">
      <w:bodyDiv w:val="1"/>
      <w:marLeft w:val="0"/>
      <w:marRight w:val="0"/>
      <w:marTop w:val="0"/>
      <w:marBottom w:val="0"/>
      <w:divBdr>
        <w:top w:val="none" w:sz="0" w:space="0" w:color="auto"/>
        <w:left w:val="none" w:sz="0" w:space="0" w:color="auto"/>
        <w:bottom w:val="none" w:sz="0" w:space="0" w:color="auto"/>
        <w:right w:val="none" w:sz="0" w:space="0" w:color="auto"/>
      </w:divBdr>
      <w:divsChild>
        <w:div w:id="16529046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dmcrop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Becky Anthony</cp:lastModifiedBy>
  <cp:revision>2</cp:revision>
  <dcterms:created xsi:type="dcterms:W3CDTF">2022-01-05T18:51:00Z</dcterms:created>
  <dcterms:modified xsi:type="dcterms:W3CDTF">2022-01-05T18:51:00Z</dcterms:modified>
</cp:coreProperties>
</file>